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433DCE5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623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3F0155E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D7032A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736B87EB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623C0C" w:rsidRPr="005C6D0C">
              <w:rPr>
                <w:sz w:val="24"/>
                <w:szCs w:val="24"/>
                <w:lang w:val="sr-Cyrl-RS"/>
              </w:rPr>
              <w:t>Својства</w:t>
            </w:r>
            <w:r w:rsidR="00623C0C" w:rsidRPr="005C6D0C">
              <w:rPr>
                <w:sz w:val="24"/>
                <w:szCs w:val="24"/>
              </w:rPr>
              <w:t xml:space="preserve"> </w:t>
            </w:r>
            <w:r w:rsidR="00623C0C" w:rsidRPr="005C6D0C">
              <w:rPr>
                <w:sz w:val="24"/>
                <w:szCs w:val="24"/>
                <w:lang w:val="sr-Cyrl-RS"/>
              </w:rPr>
              <w:t>морске воде и њена кретања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66EAB8F" w:rsidR="00DF7ACD" w:rsidRPr="00D01221" w:rsidRDefault="00D7032A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1596932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623C0C" w:rsidRPr="005C6D0C">
              <w:rPr>
                <w:sz w:val="24"/>
                <w:szCs w:val="24"/>
                <w:lang w:val="sr-Cyrl-RS"/>
              </w:rPr>
              <w:t>Усвајање знања о основним својствима и начинима кретања морске воде</w:t>
            </w:r>
            <w:r w:rsidR="00623C0C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771C421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салинитет и којом се јединицом изражава;</w:t>
            </w:r>
          </w:p>
          <w:p w14:paraId="627E1122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од чега зависи салинитет;</w:t>
            </w:r>
          </w:p>
          <w:p w14:paraId="19643BF7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моћи, уз коришћење карте света, да закључи која мора имају већи, а која мањи салинитет;</w:t>
            </w:r>
          </w:p>
          <w:p w14:paraId="355D3AD0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од чега зависи температура морске воде;</w:t>
            </w:r>
          </w:p>
          <w:p w14:paraId="54A60D5C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од чега зависе боја и провидност морске воде;</w:t>
            </w:r>
          </w:p>
          <w:p w14:paraId="015B6D6C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начине кретања морске воде;</w:t>
            </w:r>
          </w:p>
          <w:p w14:paraId="2B818A66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препозна цунами и шта треба учинити да бисмо се заштитили од њега;</w:t>
            </w:r>
          </w:p>
          <w:p w14:paraId="23A72D72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како настаје цунами и у којим се деловима света може очекивати цунами;</w:t>
            </w:r>
          </w:p>
          <w:p w14:paraId="5F872AD8" w14:textId="77777777" w:rsidR="00623C0C" w:rsidRPr="005C6D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разлоге који доводе до кретања морске воде;</w:t>
            </w:r>
          </w:p>
          <w:p w14:paraId="5F837A0B" w14:textId="77777777" w:rsidR="00623C0C" w:rsidRDefault="00623C0C" w:rsidP="00623C0C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 да објасни утицај топле Голфске струје на климу Европе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C40A543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2A21953" w14:textId="77777777" w:rsidR="00D7032A" w:rsidRPr="00D7032A" w:rsidRDefault="00D7032A" w:rsidP="00D7032A">
            <w:pPr>
              <w:pStyle w:val="ListParagraph"/>
              <w:numPr>
                <w:ilvl w:val="0"/>
                <w:numId w:val="27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је ученицима већ познато из наставних садржаја о облику и величини Земље и структури њене површине. </w:t>
            </w:r>
          </w:p>
          <w:p w14:paraId="42929524" w14:textId="74FCBA4E" w:rsidR="00F46FEB" w:rsidRPr="00D7032A" w:rsidRDefault="00D7032A" w:rsidP="00D7032A">
            <w:pPr>
              <w:pStyle w:val="ListParagraph"/>
              <w:numPr>
                <w:ilvl w:val="0"/>
                <w:numId w:val="27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>Потом, наставник истиче циљ часа и на табли исписује назив наставне јединице.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47B4F7E4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496BACD" w14:textId="2588FD33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04A675CD" w14:textId="77777777" w:rsidR="00623C0C" w:rsidRPr="00623C0C" w:rsidRDefault="00623C0C" w:rsidP="00623C0C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sr-Cyrl-RS"/>
              </w:rPr>
            </w:pPr>
            <w:r w:rsidRPr="00623C0C">
              <w:rPr>
                <w:sz w:val="24"/>
                <w:szCs w:val="24"/>
                <w:lang w:val="sr-Cyrl-RS"/>
              </w:rPr>
              <w:t>На самом почетку обраде нових садржаја наставник охрабрује ученике да, ослањајући се на лично искуство, дефинишу најзначајнију карактеристику морске воде.</w:t>
            </w:r>
          </w:p>
          <w:p w14:paraId="1A3C5223" w14:textId="77777777" w:rsidR="00D7032A" w:rsidRDefault="00623C0C" w:rsidP="00623C0C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Приликом обраде наставних садржаја о температури морске воде наставник најпре охрабрује ученике да, гледајући карту света, изнесу своје мишљење о томе која су мора топлија, а која хладнија, а затим формулише дефиницију о </w:t>
            </w:r>
            <w:r w:rsidRPr="005C6D0C">
              <w:rPr>
                <w:sz w:val="24"/>
                <w:szCs w:val="24"/>
                <w:lang w:val="sr-Cyrl-RS"/>
              </w:rPr>
              <w:lastRenderedPageBreak/>
              <w:t>променама температуре морске воде коју ученици записују у својим свескама.</w:t>
            </w:r>
          </w:p>
          <w:p w14:paraId="5F05AAE8" w14:textId="77777777" w:rsidR="00623C0C" w:rsidRPr="00623C0C" w:rsidRDefault="00623C0C" w:rsidP="00623C0C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sr-Cyrl-RS"/>
              </w:rPr>
            </w:pPr>
            <w:r w:rsidRPr="00623C0C">
              <w:rPr>
                <w:sz w:val="24"/>
                <w:szCs w:val="24"/>
                <w:lang w:val="sr-Cyrl-RS"/>
              </w:rPr>
              <w:t>Наставне садржаје о провидности наставник повезује са сарджајем планктона у води, при чему тражи од ученика да дају своје мишљење о томе шта је планктон.</w:t>
            </w:r>
          </w:p>
          <w:p w14:paraId="7A4A4509" w14:textId="2250A649" w:rsidR="00623C0C" w:rsidRPr="00623C0C" w:rsidRDefault="00623C0C" w:rsidP="00623C0C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sr-Cyrl-RS"/>
              </w:rPr>
            </w:pPr>
            <w:r w:rsidRPr="00623C0C">
              <w:rPr>
                <w:sz w:val="24"/>
                <w:szCs w:val="24"/>
                <w:lang w:val="sr-Cyrl-RS"/>
              </w:rPr>
              <w:t xml:space="preserve">Током објашњења кретања морских струја, наставник тражи од ученика да у својим уџбеницима погледају карту морских струја (99. страна). </w:t>
            </w:r>
          </w:p>
        </w:tc>
        <w:tc>
          <w:tcPr>
            <w:tcW w:w="4300" w:type="dxa"/>
            <w:shd w:val="clear" w:color="auto" w:fill="auto"/>
          </w:tcPr>
          <w:p w14:paraId="38B28804" w14:textId="335DCC33" w:rsidR="003C222B" w:rsidRDefault="003C222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6F932D" w14:textId="436DE63C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A26712C" w14:textId="5FD09BF8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0FC6404" w14:textId="4D95CF02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7336C9A" w14:textId="5ADA007F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851FCF2" w14:textId="77777777" w:rsidR="00D7032A" w:rsidRPr="00B44A1F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251FA25" w14:textId="77777777" w:rsidR="00D7032A" w:rsidRPr="00D7032A" w:rsidRDefault="00D7032A" w:rsidP="00D7032A">
            <w:pPr>
              <w:pStyle w:val="ListParagraph"/>
              <w:numPr>
                <w:ilvl w:val="0"/>
                <w:numId w:val="28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кроз питања.</w:t>
            </w:r>
            <w:bookmarkStart w:id="1" w:name="_GoBack"/>
            <w:bookmarkEnd w:id="1"/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442B2" w14:textId="77777777" w:rsidR="000E20C3" w:rsidRDefault="000E20C3" w:rsidP="00A92971">
      <w:pPr>
        <w:spacing w:after="0" w:line="240" w:lineRule="auto"/>
      </w:pPr>
      <w:r>
        <w:separator/>
      </w:r>
    </w:p>
  </w:endnote>
  <w:endnote w:type="continuationSeparator" w:id="0">
    <w:p w14:paraId="04D70942" w14:textId="77777777" w:rsidR="000E20C3" w:rsidRDefault="000E20C3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CA979" w14:textId="77777777" w:rsidR="000E20C3" w:rsidRDefault="000E20C3" w:rsidP="00A92971">
      <w:pPr>
        <w:spacing w:after="0" w:line="240" w:lineRule="auto"/>
      </w:pPr>
      <w:r>
        <w:separator/>
      </w:r>
    </w:p>
  </w:footnote>
  <w:footnote w:type="continuationSeparator" w:id="0">
    <w:p w14:paraId="0C8CA93C" w14:textId="77777777" w:rsidR="000E20C3" w:rsidRDefault="000E20C3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25"/>
  </w:num>
  <w:num w:numId="5">
    <w:abstractNumId w:val="16"/>
  </w:num>
  <w:num w:numId="6">
    <w:abstractNumId w:val="8"/>
  </w:num>
  <w:num w:numId="7">
    <w:abstractNumId w:val="24"/>
  </w:num>
  <w:num w:numId="8">
    <w:abstractNumId w:val="1"/>
  </w:num>
  <w:num w:numId="9">
    <w:abstractNumId w:val="29"/>
  </w:num>
  <w:num w:numId="10">
    <w:abstractNumId w:val="9"/>
  </w:num>
  <w:num w:numId="11">
    <w:abstractNumId w:val="10"/>
  </w:num>
  <w:num w:numId="12">
    <w:abstractNumId w:val="23"/>
  </w:num>
  <w:num w:numId="13">
    <w:abstractNumId w:val="15"/>
  </w:num>
  <w:num w:numId="14">
    <w:abstractNumId w:val="30"/>
  </w:num>
  <w:num w:numId="15">
    <w:abstractNumId w:val="14"/>
  </w:num>
  <w:num w:numId="16">
    <w:abstractNumId w:val="0"/>
  </w:num>
  <w:num w:numId="17">
    <w:abstractNumId w:val="28"/>
  </w:num>
  <w:num w:numId="18">
    <w:abstractNumId w:val="13"/>
  </w:num>
  <w:num w:numId="19">
    <w:abstractNumId w:val="2"/>
  </w:num>
  <w:num w:numId="20">
    <w:abstractNumId w:val="7"/>
  </w:num>
  <w:num w:numId="21">
    <w:abstractNumId w:val="11"/>
  </w:num>
  <w:num w:numId="22">
    <w:abstractNumId w:val="12"/>
  </w:num>
  <w:num w:numId="23">
    <w:abstractNumId w:val="27"/>
  </w:num>
  <w:num w:numId="24">
    <w:abstractNumId w:val="22"/>
  </w:num>
  <w:num w:numId="25">
    <w:abstractNumId w:val="4"/>
  </w:num>
  <w:num w:numId="26">
    <w:abstractNumId w:val="6"/>
  </w:num>
  <w:num w:numId="27">
    <w:abstractNumId w:val="21"/>
  </w:num>
  <w:num w:numId="28">
    <w:abstractNumId w:val="26"/>
  </w:num>
  <w:num w:numId="29">
    <w:abstractNumId w:val="19"/>
  </w:num>
  <w:num w:numId="30">
    <w:abstractNumId w:val="3"/>
  </w:num>
  <w:num w:numId="3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D193F"/>
    <w:rsid w:val="000E20C3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971"/>
    <w:rsid w:val="00BC0333"/>
    <w:rsid w:val="00C62F01"/>
    <w:rsid w:val="00C724D3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8F7C2-AFCC-4B8E-A799-B1915AE6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2019-07-18T11:11:00Z</dcterms:created>
  <dcterms:modified xsi:type="dcterms:W3CDTF">2019-07-18T11:11:00Z</dcterms:modified>
</cp:coreProperties>
</file>